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CD" w:rsidRPr="00331321" w:rsidRDefault="00124ACD" w:rsidP="00124ACD">
      <w:pPr>
        <w:spacing w:line="276" w:lineRule="auto"/>
        <w:jc w:val="right"/>
        <w:rPr>
          <w:b/>
        </w:rPr>
      </w:pPr>
      <w:r w:rsidRPr="00331321">
        <w:rPr>
          <w:b/>
        </w:rPr>
        <w:t>Приложение №1 к документации о закупке</w:t>
      </w:r>
    </w:p>
    <w:p w:rsidR="00124ACD" w:rsidRDefault="00124ACD" w:rsidP="00124ACD">
      <w:pPr>
        <w:spacing w:line="276" w:lineRule="auto"/>
        <w:jc w:val="center"/>
        <w:rPr>
          <w:b/>
          <w:sz w:val="24"/>
          <w:szCs w:val="24"/>
        </w:rPr>
      </w:pPr>
    </w:p>
    <w:p w:rsidR="00124ACD" w:rsidRPr="000A2085" w:rsidRDefault="00124ACD" w:rsidP="00124ACD">
      <w:pPr>
        <w:spacing w:line="276" w:lineRule="auto"/>
        <w:jc w:val="center"/>
        <w:rPr>
          <w:sz w:val="24"/>
          <w:szCs w:val="24"/>
        </w:rPr>
      </w:pPr>
      <w:r w:rsidRPr="000A2085">
        <w:rPr>
          <w:b/>
          <w:sz w:val="24"/>
          <w:szCs w:val="24"/>
        </w:rPr>
        <w:t xml:space="preserve">Техническое задание </w:t>
      </w:r>
    </w:p>
    <w:p w:rsidR="00331321" w:rsidRDefault="00124ACD" w:rsidP="00124ACD">
      <w:pPr>
        <w:autoSpaceDE w:val="0"/>
        <w:autoSpaceDN w:val="0"/>
        <w:spacing w:after="0"/>
        <w:jc w:val="center"/>
        <w:rPr>
          <w:b/>
        </w:rPr>
      </w:pPr>
      <w:r>
        <w:rPr>
          <w:b/>
        </w:rPr>
        <w:t xml:space="preserve">  </w:t>
      </w:r>
    </w:p>
    <w:p w:rsidR="00124ACD" w:rsidRDefault="00124ACD" w:rsidP="00124ACD">
      <w:pPr>
        <w:autoSpaceDE w:val="0"/>
        <w:autoSpaceDN w:val="0"/>
        <w:spacing w:after="0"/>
        <w:jc w:val="center"/>
        <w:rPr>
          <w:b/>
        </w:rPr>
      </w:pPr>
      <w:r>
        <w:rPr>
          <w:b/>
        </w:rPr>
        <w:t>Поставка</w:t>
      </w:r>
      <w:r w:rsidRPr="009B31CF">
        <w:rPr>
          <w:b/>
        </w:rPr>
        <w:t xml:space="preserve"> кондиционеров </w:t>
      </w:r>
      <w:r>
        <w:rPr>
          <w:b/>
        </w:rPr>
        <w:t xml:space="preserve">для нужд АО «Коми </w:t>
      </w:r>
      <w:proofErr w:type="spellStart"/>
      <w:r>
        <w:rPr>
          <w:b/>
        </w:rPr>
        <w:t>энергосбытовая</w:t>
      </w:r>
      <w:proofErr w:type="spellEnd"/>
      <w:r>
        <w:rPr>
          <w:b/>
        </w:rPr>
        <w:t xml:space="preserve"> компания»</w:t>
      </w:r>
    </w:p>
    <w:p w:rsidR="00124ACD" w:rsidRDefault="00124ACD" w:rsidP="00124ACD">
      <w:pPr>
        <w:jc w:val="center"/>
        <w:rPr>
          <w:color w:val="000000"/>
          <w:spacing w:val="-4"/>
        </w:rPr>
      </w:pPr>
      <w:r>
        <w:rPr>
          <w:b/>
        </w:rPr>
        <w:t xml:space="preserve"> </w:t>
      </w:r>
    </w:p>
    <w:p w:rsidR="00124ACD" w:rsidRPr="00D8523E" w:rsidRDefault="00124ACD" w:rsidP="00124ACD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color w:val="000000"/>
          <w:spacing w:val="-4"/>
        </w:rPr>
      </w:pPr>
    </w:p>
    <w:p w:rsidR="00124ACD" w:rsidRPr="00D8523E" w:rsidRDefault="00124ACD" w:rsidP="00124ACD">
      <w:pPr>
        <w:spacing w:after="120"/>
        <w:ind w:left="360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D8523E">
        <w:rPr>
          <w:b/>
          <w:color w:val="000000"/>
        </w:rPr>
        <w:t>. Общие требования</w:t>
      </w:r>
    </w:p>
    <w:p w:rsidR="00124ACD" w:rsidRDefault="00124ACD" w:rsidP="00124AC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</w:pPr>
      <w:r w:rsidRPr="00D8523E">
        <w:rPr>
          <w:bCs/>
          <w:color w:val="000000"/>
        </w:rPr>
        <w:t>1.</w:t>
      </w:r>
      <w:r>
        <w:rPr>
          <w:bCs/>
          <w:color w:val="000000"/>
        </w:rPr>
        <w:t>1.</w:t>
      </w:r>
      <w:r w:rsidRPr="00D8523E">
        <w:rPr>
          <w:bCs/>
          <w:color w:val="000000"/>
        </w:rPr>
        <w:t xml:space="preserve"> </w:t>
      </w:r>
      <w:r>
        <w:t>Требуется осуществить поставку</w:t>
      </w:r>
      <w:r w:rsidRPr="00EF6CEA">
        <w:t xml:space="preserve"> </w:t>
      </w:r>
      <w:r>
        <w:t>кондиционеров (далее- продукция), а также произвести работы по установке и пуско-наладке Продукции, согласно условиям настоящего Технического задания.</w:t>
      </w:r>
    </w:p>
    <w:p w:rsidR="00124ACD" w:rsidRPr="00486637" w:rsidRDefault="00124ACD" w:rsidP="00124AC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</w:pPr>
      <w:r>
        <w:rPr>
          <w:bCs/>
          <w:color w:val="000000"/>
        </w:rPr>
        <w:t>1.2.</w:t>
      </w:r>
      <w:r>
        <w:rPr>
          <w:color w:val="000000"/>
          <w:spacing w:val="-4"/>
        </w:rPr>
        <w:t xml:space="preserve"> </w:t>
      </w:r>
      <w:r w:rsidRPr="00EF6CEA">
        <w:rPr>
          <w:color w:val="000000"/>
          <w:spacing w:val="-4"/>
        </w:rPr>
        <w:t xml:space="preserve">Место </w:t>
      </w:r>
      <w:r w:rsidRPr="00C23832">
        <w:rPr>
          <w:color w:val="000000"/>
          <w:spacing w:val="-4"/>
        </w:rPr>
        <w:t xml:space="preserve">поставки: </w:t>
      </w:r>
      <w:r w:rsidRPr="00C23832">
        <w:t>г. Сыктывкар, ул. Первомайская, д.70, 3 этаж (серверная).</w:t>
      </w:r>
      <w:r>
        <w:rPr>
          <w:rStyle w:val="FontStyle17"/>
        </w:rPr>
        <w:t xml:space="preserve"> Доставка</w:t>
      </w:r>
      <w:r w:rsidRPr="00C23832">
        <w:rPr>
          <w:rStyle w:val="FontStyle17"/>
        </w:rPr>
        <w:t xml:space="preserve"> продукции </w:t>
      </w:r>
      <w:r>
        <w:rPr>
          <w:rStyle w:val="FontStyle17"/>
        </w:rPr>
        <w:t>за счет</w:t>
      </w:r>
      <w:r w:rsidRPr="00C23832">
        <w:rPr>
          <w:rStyle w:val="FontStyle17"/>
        </w:rPr>
        <w:t xml:space="preserve"> Поставщик</w:t>
      </w:r>
      <w:r>
        <w:rPr>
          <w:rStyle w:val="FontStyle17"/>
        </w:rPr>
        <w:t>а</w:t>
      </w:r>
      <w:r w:rsidRPr="00C23832">
        <w:rPr>
          <w:rStyle w:val="FontStyle17"/>
        </w:rPr>
        <w:t>. Доставка должна включать в себя погрузо-разгрузочные работы, подъем продукции на соответствующий этаж.</w:t>
      </w:r>
    </w:p>
    <w:p w:rsidR="00124ACD" w:rsidRPr="002C2922" w:rsidRDefault="00124ACD" w:rsidP="00124AC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b/>
          <w:bCs/>
          <w:color w:val="000000"/>
        </w:rPr>
      </w:pPr>
      <w:r>
        <w:rPr>
          <w:color w:val="000000"/>
          <w:spacing w:val="-4"/>
        </w:rPr>
        <w:t xml:space="preserve">1.3. </w:t>
      </w:r>
      <w:r w:rsidRPr="00445BFD">
        <w:rPr>
          <w:rFonts w:eastAsiaTheme="minorEastAsia"/>
        </w:rPr>
        <w:t>Срок поставки</w:t>
      </w:r>
      <w:r>
        <w:rPr>
          <w:rFonts w:eastAsiaTheme="minorEastAsia"/>
        </w:rPr>
        <w:t xml:space="preserve"> с учетом работ по установке и пуско-наладке Продукции</w:t>
      </w:r>
      <w:r w:rsidRPr="00445BFD">
        <w:rPr>
          <w:rFonts w:eastAsiaTheme="minorEastAsia"/>
        </w:rPr>
        <w:t xml:space="preserve">: </w:t>
      </w:r>
      <w:r>
        <w:rPr>
          <w:color w:val="000000" w:themeColor="text1"/>
        </w:rPr>
        <w:t>в течение 65</w:t>
      </w:r>
      <w:r w:rsidRPr="00445BFD">
        <w:rPr>
          <w:color w:val="000000" w:themeColor="text1"/>
        </w:rPr>
        <w:t xml:space="preserve"> (шестидесяти</w:t>
      </w:r>
      <w:r>
        <w:rPr>
          <w:color w:val="000000" w:themeColor="text1"/>
        </w:rPr>
        <w:t xml:space="preserve"> пяти</w:t>
      </w:r>
      <w:r w:rsidRPr="00445BFD">
        <w:rPr>
          <w:color w:val="000000" w:themeColor="text1"/>
        </w:rPr>
        <w:t>) календарных дней с момента подписания Договора</w:t>
      </w:r>
      <w:r w:rsidRPr="00445BFD">
        <w:rPr>
          <w:rFonts w:eastAsiaTheme="minorEastAsia"/>
        </w:rPr>
        <w:t xml:space="preserve"> </w:t>
      </w:r>
      <w:r>
        <w:rPr>
          <w:rFonts w:eastAsiaTheme="minorEastAsia"/>
        </w:rPr>
        <w:t xml:space="preserve">обеими </w:t>
      </w:r>
      <w:r w:rsidRPr="00445BFD">
        <w:rPr>
          <w:color w:val="000000" w:themeColor="text1"/>
        </w:rPr>
        <w:t>Сторонами</w:t>
      </w:r>
      <w:bookmarkStart w:id="0" w:name="_GoBack"/>
      <w:bookmarkEnd w:id="0"/>
    </w:p>
    <w:p w:rsidR="00124ACD" w:rsidRPr="00B70B02" w:rsidRDefault="00124ACD" w:rsidP="00124ACD">
      <w:pPr>
        <w:pStyle w:val="a4"/>
        <w:tabs>
          <w:tab w:val="left" w:pos="1134"/>
        </w:tabs>
        <w:spacing w:line="240" w:lineRule="auto"/>
        <w:ind w:left="2160" w:right="480" w:firstLine="0"/>
        <w:rPr>
          <w:rFonts w:ascii="Tahoma" w:hAnsi="Tahoma" w:cs="Tahoma"/>
          <w:sz w:val="20"/>
        </w:rPr>
      </w:pPr>
    </w:p>
    <w:p w:rsidR="00124ACD" w:rsidRPr="00F65BAC" w:rsidRDefault="00124ACD" w:rsidP="00124ACD">
      <w:pPr>
        <w:numPr>
          <w:ilvl w:val="0"/>
          <w:numId w:val="1"/>
        </w:numPr>
        <w:tabs>
          <w:tab w:val="left" w:pos="360"/>
        </w:tabs>
        <w:spacing w:after="0"/>
        <w:ind w:left="0" w:right="480" w:firstLine="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Pr="00933189">
        <w:rPr>
          <w:b/>
          <w:color w:val="000000" w:themeColor="text1"/>
        </w:rPr>
        <w:t xml:space="preserve">Основные требования к </w:t>
      </w:r>
      <w:r>
        <w:rPr>
          <w:b/>
          <w:color w:val="000000" w:themeColor="text1"/>
        </w:rPr>
        <w:t>Продукции:</w:t>
      </w:r>
    </w:p>
    <w:tbl>
      <w:tblPr>
        <w:tblW w:w="1516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1275"/>
        <w:gridCol w:w="2694"/>
        <w:gridCol w:w="1559"/>
        <w:gridCol w:w="3813"/>
        <w:gridCol w:w="14"/>
        <w:gridCol w:w="3544"/>
        <w:gridCol w:w="708"/>
        <w:gridCol w:w="851"/>
      </w:tblGrid>
      <w:tr w:rsidR="00124ACD" w:rsidRPr="00D8523E" w:rsidTr="007041B8">
        <w:trPr>
          <w:trHeight w:hRule="exact" w:val="308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spacing w:line="245" w:lineRule="exact"/>
              <w:ind w:left="38" w:right="24"/>
              <w:jc w:val="center"/>
              <w:rPr>
                <w:sz w:val="18"/>
                <w:szCs w:val="18"/>
              </w:rPr>
            </w:pPr>
            <w:r w:rsidRPr="00D37F08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D37F08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ОКПД 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  <w:r w:rsidRPr="008F3C79">
              <w:rPr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  <w:r>
              <w:rPr>
                <w:sz w:val="18"/>
                <w:szCs w:val="18"/>
              </w:rPr>
              <w:t>: Запрет/Ограничение/ Преимущество</w:t>
            </w:r>
          </w:p>
          <w:p w:rsidR="00124ACD" w:rsidRPr="00D37F08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  <w:r w:rsidRPr="00D37F08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F55338" w:rsidRDefault="00124ACD" w:rsidP="007041B8">
            <w:pPr>
              <w:jc w:val="center"/>
            </w:pPr>
            <w:r w:rsidRPr="00F55338">
              <w:t>Характеристики товара, требуемые показатели</w:t>
            </w:r>
          </w:p>
          <w:p w:rsidR="00124ACD" w:rsidRPr="00933189" w:rsidRDefault="00124ACD" w:rsidP="007041B8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37F08">
              <w:rPr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933189" w:rsidRDefault="00124ACD" w:rsidP="007041B8">
            <w:pPr>
              <w:jc w:val="center"/>
              <w:rPr>
                <w:bCs/>
                <w:color w:val="000000"/>
              </w:rPr>
            </w:pPr>
            <w:r w:rsidRPr="00D37F08">
              <w:rPr>
                <w:color w:val="000000" w:themeColor="text1"/>
                <w:sz w:val="18"/>
                <w:szCs w:val="18"/>
              </w:rPr>
              <w:t>Кол-во</w:t>
            </w:r>
          </w:p>
        </w:tc>
      </w:tr>
      <w:tr w:rsidR="00124ACD" w:rsidRPr="00D8523E" w:rsidTr="007041B8">
        <w:trPr>
          <w:trHeight w:hRule="exact" w:val="41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spacing w:line="245" w:lineRule="exact"/>
              <w:ind w:left="38" w:right="2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D37F08" w:rsidRDefault="00124ACD" w:rsidP="007041B8">
            <w:pPr>
              <w:shd w:val="clear" w:color="auto" w:fill="FFFFFF"/>
              <w:spacing w:line="240" w:lineRule="exact"/>
              <w:ind w:right="240"/>
              <w:jc w:val="center"/>
              <w:rPr>
                <w:sz w:val="18"/>
                <w:szCs w:val="18"/>
              </w:rPr>
            </w:pPr>
            <w:r>
              <w:t>4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933189" w:rsidRDefault="00124ACD" w:rsidP="007041B8">
            <w:pPr>
              <w:jc w:val="center"/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D37F08" w:rsidRDefault="00124ACD" w:rsidP="007041B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</w:tr>
      <w:tr w:rsidR="00124ACD" w:rsidRPr="00D8523E" w:rsidTr="007041B8">
        <w:trPr>
          <w:trHeight w:val="701"/>
          <w:jc w:val="center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sz w:val="18"/>
                <w:szCs w:val="18"/>
              </w:rPr>
            </w:pPr>
            <w:r w:rsidRPr="00D37F0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2883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t>28.25.12.130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</w:pPr>
            <w:r w:rsidRPr="003317C0">
              <w:t>Преимущество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</w:pPr>
            <w:r>
              <w:t>Кондиционер</w:t>
            </w:r>
            <w:r w:rsidRPr="003317C0"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</w:pPr>
            <w:r w:rsidRPr="003317C0">
              <w:t>Настенная сплит-система с режимом охлаждения</w:t>
            </w:r>
          </w:p>
          <w:p w:rsidR="00124ACD" w:rsidRPr="003317C0" w:rsidRDefault="00124ACD" w:rsidP="007041B8">
            <w:pPr>
              <w:shd w:val="clear" w:color="auto" w:fill="FFFFFF"/>
              <w:jc w:val="center"/>
            </w:pPr>
            <w:r w:rsidRPr="003317C0">
              <w:t xml:space="preserve">не менее 10100 </w:t>
            </w:r>
            <w:proofErr w:type="spellStart"/>
            <w:r w:rsidRPr="003317C0">
              <w:t>вт</w:t>
            </w:r>
            <w:proofErr w:type="spellEnd"/>
            <w:r w:rsidRPr="003317C0">
              <w:t xml:space="preserve"> и обогрева не менее 10800 </w:t>
            </w:r>
            <w:proofErr w:type="spellStart"/>
            <w:r w:rsidRPr="003317C0">
              <w:t>вт</w:t>
            </w:r>
            <w:proofErr w:type="spellEnd"/>
            <w:r w:rsidRPr="003317C0">
              <w:t xml:space="preserve">, возможность регулировки направления воздушного потока и скорости вентилятора, количество скоростей не менее 4 х, с системой против образования льда. Минимальный шум внутреннего блока не более 41,7 </w:t>
            </w:r>
            <w:proofErr w:type="spellStart"/>
            <w:r w:rsidRPr="003317C0">
              <w:t>дБА</w:t>
            </w:r>
            <w:proofErr w:type="spellEnd"/>
            <w:r w:rsidRPr="003317C0">
              <w:t xml:space="preserve">. Размер внутреннего блока не более 125,9X36,2X28,2, вес внутреннего блока не более 21,8кг. Класс энергопотребление А, требуется отдельное электропитание, отдельный </w:t>
            </w:r>
            <w:r w:rsidRPr="003317C0">
              <w:lastRenderedPageBreak/>
              <w:t>автоматический выключатель, видимые участи трасс должны быть уложены в широкий кабель канал, по качеству не хуже DKS, длина трассы не менее 25 м. Перед монтажом выполняется демонтаж старо</w:t>
            </w:r>
            <w:r>
              <w:t>й</w:t>
            </w:r>
            <w:r w:rsidRPr="003317C0">
              <w:t xml:space="preserve"> </w:t>
            </w:r>
            <w:r>
              <w:t>сплит-системы</w:t>
            </w:r>
            <w:r w:rsidRPr="003317C0">
              <w:t xml:space="preserve"> и всех старых коммуникаций. Подробные характеристики</w:t>
            </w:r>
            <w:r>
              <w:t xml:space="preserve"> оборудования</w:t>
            </w:r>
            <w:r w:rsidRPr="003317C0">
              <w:t>: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</w:pPr>
            <w:r w:rsidRPr="003317C0">
              <w:lastRenderedPageBreak/>
              <w:t>Шт.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pacing w:after="120"/>
              <w:ind w:left="34"/>
              <w:jc w:val="center"/>
            </w:pPr>
            <w:r w:rsidRPr="003317C0">
              <w:t>3</w:t>
            </w:r>
          </w:p>
        </w:tc>
      </w:tr>
      <w:tr w:rsidR="00124ACD" w:rsidRPr="00D8523E" w:rsidTr="007041B8">
        <w:trPr>
          <w:trHeight w:val="45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</w:rPr>
            </w:pPr>
            <w:r w:rsidRPr="003317C0">
              <w:rPr>
                <w:b/>
                <w:bCs/>
              </w:rPr>
              <w:t>Наименование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</w:pPr>
            <w:r w:rsidRPr="003317C0">
              <w:rPr>
                <w:b/>
                <w:bCs/>
              </w:rPr>
              <w:t>Требуемое значение параметра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8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 xml:space="preserve">В соответствии с КТРУ 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05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Вид кондиционера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Сплит-система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91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Режим работы кондиционера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Обогрев, охлаждение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35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Тип внутреннего блока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Настенный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06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Инверторный тип</w:t>
            </w:r>
            <w:r w:rsidRPr="003317C0">
              <w:rPr>
                <w:rFonts w:eastAsia="Calibri"/>
              </w:rPr>
              <w:t xml:space="preserve"> кондиционера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Нет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2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Мощность* в режиме нагрева, Киловатт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≥ 10,84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2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Мощность* в режиме охлаждения, Киловатт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≥ 9,96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83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Дополнительные функции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Режим вентиляции (без охлаждения и обогрева)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06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</w:pPr>
            <w:r w:rsidRPr="003317C0">
              <w:t>Режим осушения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9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</w:pPr>
            <w:r w:rsidRPr="003317C0">
              <w:rPr>
                <w:b/>
                <w:bCs/>
              </w:rPr>
              <w:t>Устройство зимнего пуска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30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/>
                <w:bCs/>
              </w:rPr>
              <w:t>Дополнительные характеристики, не предусмотренные КТРУ</w:t>
            </w:r>
          </w:p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8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>Годовое энергопотребление*, кВт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Не более 1560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8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>Номинальный ток*, А при охлаждении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Не более 14,5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8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>Номинальный ток*, А при обогреве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Не более 14,3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35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 xml:space="preserve">Потребляемая мощность при охлаждении*, Вт 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не более 3120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95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 xml:space="preserve">Потребляемая мощность при обогреве*, Вт 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proofErr w:type="spellStart"/>
            <w:r w:rsidRPr="003317C0">
              <w:rPr>
                <w:rFonts w:eastAsia="Calibri"/>
                <w:lang w:val="en-US"/>
              </w:rPr>
              <w:t>не</w:t>
            </w:r>
            <w:proofErr w:type="spellEnd"/>
            <w:r w:rsidRPr="003317C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317C0">
              <w:rPr>
                <w:rFonts w:eastAsia="Calibri"/>
                <w:lang w:val="en-US"/>
              </w:rPr>
              <w:t>более</w:t>
            </w:r>
            <w:proofErr w:type="spellEnd"/>
            <w:r w:rsidRPr="003317C0">
              <w:rPr>
                <w:rFonts w:eastAsia="Calibri"/>
                <w:lang w:val="en-US"/>
              </w:rPr>
              <w:t xml:space="preserve"> </w:t>
            </w:r>
            <w:r w:rsidRPr="003317C0">
              <w:rPr>
                <w:rFonts w:eastAsia="Calibri"/>
              </w:rPr>
              <w:t>3080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1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 xml:space="preserve">Коэффициент </w:t>
            </w:r>
            <w:proofErr w:type="spellStart"/>
            <w:r w:rsidRPr="003317C0">
              <w:rPr>
                <w:bCs/>
              </w:rPr>
              <w:t>энергоэффективности</w:t>
            </w:r>
            <w:proofErr w:type="spellEnd"/>
            <w:r w:rsidRPr="003317C0">
              <w:rPr>
                <w:bCs/>
              </w:rPr>
              <w:t xml:space="preserve"> </w:t>
            </w:r>
            <w:r w:rsidRPr="003317C0">
              <w:rPr>
                <w:bCs/>
                <w:lang w:val="en-US"/>
              </w:rPr>
              <w:t>ENERGY</w:t>
            </w:r>
            <w:r w:rsidRPr="003317C0">
              <w:rPr>
                <w:bCs/>
              </w:rPr>
              <w:t xml:space="preserve"> </w:t>
            </w:r>
            <w:r w:rsidRPr="003317C0">
              <w:rPr>
                <w:bCs/>
                <w:lang w:val="en-US"/>
              </w:rPr>
              <w:t>EFFICIENCY</w:t>
            </w:r>
            <w:r w:rsidRPr="003317C0">
              <w:rPr>
                <w:bCs/>
              </w:rPr>
              <w:t xml:space="preserve"> </w:t>
            </w:r>
            <w:r w:rsidRPr="003317C0">
              <w:rPr>
                <w:bCs/>
                <w:lang w:val="en-US"/>
              </w:rPr>
              <w:t>RATIO</w:t>
            </w:r>
            <w:r w:rsidRPr="003317C0">
              <w:rPr>
                <w:bCs/>
              </w:rPr>
              <w:t xml:space="preserve"> *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Не менее 3,19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1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3317C0">
              <w:rPr>
                <w:bCs/>
              </w:rPr>
              <w:t>Коэффициент</w:t>
            </w:r>
            <w:r w:rsidRPr="003317C0">
              <w:rPr>
                <w:bCs/>
                <w:lang w:val="en-US"/>
              </w:rPr>
              <w:t xml:space="preserve"> </w:t>
            </w:r>
            <w:proofErr w:type="spellStart"/>
            <w:r w:rsidRPr="003317C0">
              <w:rPr>
                <w:bCs/>
              </w:rPr>
              <w:t>энергоэффективности</w:t>
            </w:r>
            <w:proofErr w:type="spellEnd"/>
            <w:r w:rsidRPr="003317C0">
              <w:rPr>
                <w:bCs/>
                <w:lang w:val="en-US"/>
              </w:rPr>
              <w:t xml:space="preserve"> COEFFICIENT OF PERFORMANCE *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Не менее 3,52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2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 xml:space="preserve">Минимальная рабочая температура*, град. С 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 xml:space="preserve"> Не выше </w:t>
            </w:r>
            <w:r w:rsidRPr="003317C0">
              <w:rPr>
                <w:b/>
                <w:bCs/>
              </w:rPr>
              <w:t>-40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95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>Максимальная рабочая температура*, град. С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t>Не ниже 4</w:t>
            </w:r>
            <w:r w:rsidRPr="003317C0">
              <w:rPr>
                <w:lang w:val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1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>Максимальный расход воздуха* , куб. м/час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>Не менее 1370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2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bCs/>
              </w:rPr>
            </w:pPr>
            <w:r w:rsidRPr="003317C0">
              <w:rPr>
                <w:bCs/>
              </w:rPr>
              <w:t>Минимальный  уровень шума*</w:t>
            </w:r>
          </w:p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 xml:space="preserve">внутреннего блока, дБ(А) 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523597" w:rsidRDefault="00124ACD" w:rsidP="007041B8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3317C0">
              <w:rPr>
                <w:rFonts w:eastAsia="Calibri"/>
              </w:rPr>
              <w:t xml:space="preserve"> Не более </w:t>
            </w:r>
            <w:r>
              <w:rPr>
                <w:rFonts w:eastAsia="Calibri"/>
                <w:lang w:val="en-US"/>
              </w:rPr>
              <w:t>42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235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3317C0">
              <w:rPr>
                <w:rFonts w:eastAsia="Calibri"/>
                <w:bCs/>
              </w:rPr>
              <w:t>Габариты Внутреннего блока сплит-системы:</w:t>
            </w:r>
          </w:p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bCs/>
              </w:rPr>
            </w:pPr>
            <w:r w:rsidRPr="003317C0">
              <w:rPr>
                <w:rFonts w:eastAsia="Calibri"/>
                <w:bCs/>
              </w:rPr>
              <w:t xml:space="preserve"> </w:t>
            </w:r>
            <w:r w:rsidRPr="003317C0">
              <w:rPr>
                <w:bCs/>
              </w:rPr>
              <w:t xml:space="preserve"> Ширина*, см</w:t>
            </w:r>
          </w:p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bCs/>
              </w:rPr>
            </w:pPr>
            <w:r w:rsidRPr="003317C0">
              <w:rPr>
                <w:bCs/>
              </w:rPr>
              <w:t>Высота*, см</w:t>
            </w:r>
          </w:p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</w:rPr>
            </w:pPr>
            <w:r w:rsidRPr="003317C0">
              <w:rPr>
                <w:bCs/>
              </w:rPr>
              <w:t xml:space="preserve">                 Глубина*, см</w:t>
            </w:r>
            <w:r w:rsidRPr="003317C0">
              <w:rPr>
                <w:bCs/>
              </w:rPr>
              <w:tab/>
            </w:r>
            <w:r w:rsidRPr="003317C0">
              <w:rPr>
                <w:rFonts w:eastAsia="Calibri"/>
                <w:bCs/>
              </w:rPr>
              <w:tab/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</w:rPr>
            </w:pPr>
          </w:p>
          <w:p w:rsidR="00124ACD" w:rsidRPr="00523597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 xml:space="preserve">не более  </w:t>
            </w:r>
            <w:r w:rsidRPr="00523597">
              <w:rPr>
                <w:rFonts w:eastAsia="Calibri"/>
              </w:rPr>
              <w:t>126</w:t>
            </w:r>
          </w:p>
          <w:p w:rsidR="00124ACD" w:rsidRPr="00523597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>не более 3</w:t>
            </w:r>
            <w:r w:rsidRPr="00523597">
              <w:rPr>
                <w:rFonts w:eastAsia="Calibri"/>
              </w:rPr>
              <w:t>7</w:t>
            </w:r>
          </w:p>
          <w:p w:rsidR="00124ACD" w:rsidRPr="003317C0" w:rsidRDefault="00124ACD" w:rsidP="007041B8">
            <w:pPr>
              <w:shd w:val="clear" w:color="auto" w:fill="FFFFFF"/>
              <w:jc w:val="center"/>
              <w:rPr>
                <w:b/>
                <w:bCs/>
              </w:rPr>
            </w:pPr>
            <w:r w:rsidRPr="003317C0">
              <w:rPr>
                <w:rFonts w:eastAsia="Calibri"/>
              </w:rPr>
              <w:t xml:space="preserve">не более </w:t>
            </w:r>
            <w:r w:rsidRPr="00523597">
              <w:rPr>
                <w:rFonts w:eastAsia="Calibri"/>
              </w:rPr>
              <w:t>29</w:t>
            </w:r>
            <w:r w:rsidRPr="003317C0">
              <w:rPr>
                <w:rFonts w:eastAsia="Calibri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1620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3317C0">
              <w:rPr>
                <w:rFonts w:eastAsia="Calibri"/>
                <w:bCs/>
              </w:rPr>
              <w:t>Габариты Наружного блока сплит-системы:</w:t>
            </w:r>
          </w:p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bCs/>
              </w:rPr>
            </w:pPr>
            <w:r w:rsidRPr="003317C0">
              <w:rPr>
                <w:bCs/>
              </w:rPr>
              <w:t>Ширина*, см</w:t>
            </w:r>
          </w:p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bCs/>
              </w:rPr>
            </w:pPr>
            <w:r w:rsidRPr="003317C0">
              <w:rPr>
                <w:bCs/>
              </w:rPr>
              <w:t>Высота*, см</w:t>
            </w:r>
          </w:p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 xml:space="preserve">    Глубина*, см</w:t>
            </w:r>
            <w:r w:rsidRPr="003317C0">
              <w:rPr>
                <w:bCs/>
              </w:rPr>
              <w:tab/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</w:rPr>
            </w:pPr>
          </w:p>
          <w:p w:rsidR="00124ACD" w:rsidRPr="00F65BAC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 xml:space="preserve">не более </w:t>
            </w:r>
            <w:r w:rsidRPr="00F65BAC">
              <w:rPr>
                <w:rFonts w:eastAsia="Calibri"/>
              </w:rPr>
              <w:t>105</w:t>
            </w:r>
          </w:p>
          <w:p w:rsidR="00124ACD" w:rsidRPr="003317C0" w:rsidRDefault="00124ACD" w:rsidP="007041B8">
            <w:pPr>
              <w:suppressAutoHyphens/>
              <w:spacing w:after="200" w:line="276" w:lineRule="auto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>не более 81,0</w:t>
            </w:r>
          </w:p>
          <w:p w:rsidR="00124ACD" w:rsidRPr="00F65BAC" w:rsidRDefault="00124ACD" w:rsidP="007041B8">
            <w:pPr>
              <w:shd w:val="clear" w:color="auto" w:fill="FFFFFF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 xml:space="preserve">не более </w:t>
            </w:r>
            <w:r w:rsidRPr="00F65BAC">
              <w:rPr>
                <w:rFonts w:eastAsia="Calibri"/>
              </w:rPr>
              <w:t>46</w:t>
            </w:r>
          </w:p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47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rFonts w:eastAsia="Calibri"/>
                <w:bCs/>
              </w:rPr>
              <w:t>Вес Внутреннего блока* сплит-системы, кг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 xml:space="preserve">не более </w:t>
            </w:r>
            <w:r>
              <w:rPr>
                <w:rFonts w:eastAsia="Calibri"/>
              </w:rPr>
              <w:t>22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rFonts w:eastAsia="Calibri"/>
                <w:bCs/>
              </w:rPr>
              <w:t>Вес Наружного блока* сплит-системы, кг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>не более 70,0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rFonts w:eastAsia="Calibri"/>
                <w:bCs/>
              </w:rPr>
              <w:t>Максимальная длина* трубопровода, м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rPr>
                <w:rFonts w:eastAsia="Calibri"/>
              </w:rPr>
              <w:t>Не менее 25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Максимальный перепад* высот, м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Не менее 10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 xml:space="preserve">Количество* скоростей вентилятора 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Не менее 4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автоматический режим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самодиагностика неисправностей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Пульт дистанционного управления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Тип хладагента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R 410A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Функция обнаружения утечки хладагента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Функция «не беспокоить»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Режим энергосбережения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Регулировка направления воздушного потока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Управление горизонтальными жалюзи с пульта  дистанционного управления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Функция запоминания настроек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proofErr w:type="spellStart"/>
            <w:r w:rsidRPr="003317C0">
              <w:rPr>
                <w:bCs/>
              </w:rPr>
              <w:t>Авторестарт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Cs/>
              </w:rPr>
            </w:pPr>
            <w:r w:rsidRPr="003317C0">
              <w:rPr>
                <w:bCs/>
              </w:rPr>
              <w:t>Таймер 24 часа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</w:rPr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3317C0">
              <w:rPr>
                <w:bCs/>
                <w:shd w:val="clear" w:color="auto" w:fill="FFFFFF"/>
              </w:rPr>
              <w:t xml:space="preserve">Интеллектуальная </w:t>
            </w:r>
            <w:proofErr w:type="spellStart"/>
            <w:r w:rsidRPr="003317C0">
              <w:rPr>
                <w:bCs/>
                <w:shd w:val="clear" w:color="auto" w:fill="FFFFFF"/>
              </w:rPr>
              <w:t>разморозка</w:t>
            </w:r>
            <w:proofErr w:type="spellEnd"/>
            <w:r w:rsidRPr="003317C0">
              <w:rPr>
                <w:bCs/>
                <w:shd w:val="clear" w:color="auto" w:fill="FFFFFF"/>
              </w:rPr>
              <w:t xml:space="preserve">, функция автоматической </w:t>
            </w:r>
            <w:proofErr w:type="spellStart"/>
            <w:r w:rsidRPr="003317C0">
              <w:rPr>
                <w:bCs/>
                <w:shd w:val="clear" w:color="auto" w:fill="FFFFFF"/>
              </w:rPr>
              <w:t>оттайки</w:t>
            </w:r>
            <w:proofErr w:type="spellEnd"/>
            <w:r w:rsidRPr="003317C0">
              <w:rPr>
                <w:bCs/>
                <w:shd w:val="clear" w:color="auto" w:fill="FFFFFF"/>
              </w:rPr>
              <w:t xml:space="preserve"> 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</w:pPr>
            <w:r w:rsidRPr="003317C0"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  <w:tr w:rsidR="00124ACD" w:rsidRPr="00D8523E" w:rsidTr="007041B8">
        <w:trPr>
          <w:trHeight w:val="218"/>
          <w:jc w:val="center"/>
        </w:trPr>
        <w:tc>
          <w:tcPr>
            <w:tcW w:w="7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D37F08" w:rsidRDefault="00124ACD" w:rsidP="007041B8">
            <w:pPr>
              <w:shd w:val="clear" w:color="auto" w:fill="FFFFFF"/>
              <w:ind w:left="1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Default="00124ACD" w:rsidP="007041B8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Pr="004A4060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3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3317C0">
              <w:rPr>
                <w:bCs/>
              </w:rPr>
              <w:t>Фильтр высокой степени очистки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4ACD" w:rsidRPr="003317C0" w:rsidRDefault="00124ACD" w:rsidP="007041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</w:pPr>
            <w:r w:rsidRPr="003317C0">
              <w:rPr>
                <w:bCs/>
              </w:rPr>
              <w:t>наличие</w:t>
            </w: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hd w:val="clear" w:color="auto" w:fill="FFFFFF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4ACD" w:rsidRDefault="00124ACD" w:rsidP="007041B8">
            <w:pPr>
              <w:spacing w:after="120"/>
              <w:ind w:left="34"/>
              <w:jc w:val="center"/>
            </w:pPr>
          </w:p>
        </w:tc>
      </w:tr>
    </w:tbl>
    <w:p w:rsidR="00124ACD" w:rsidRPr="00933189" w:rsidRDefault="00124ACD" w:rsidP="00124ACD">
      <w:pPr>
        <w:tabs>
          <w:tab w:val="left" w:pos="360"/>
        </w:tabs>
        <w:spacing w:after="0"/>
        <w:ind w:right="480"/>
        <w:jc w:val="both"/>
        <w:rPr>
          <w:bCs/>
          <w:color w:val="000000"/>
        </w:rPr>
      </w:pPr>
    </w:p>
    <w:p w:rsidR="00124ACD" w:rsidRPr="00D8523E" w:rsidRDefault="00124ACD" w:rsidP="00124ACD">
      <w:pPr>
        <w:spacing w:after="192" w:line="1" w:lineRule="exact"/>
      </w:pPr>
    </w:p>
    <w:p w:rsidR="00124ACD" w:rsidRDefault="00124ACD" w:rsidP="00124ACD">
      <w:pPr>
        <w:pStyle w:val="a6"/>
        <w:numPr>
          <w:ilvl w:val="0"/>
          <w:numId w:val="1"/>
        </w:numPr>
        <w:jc w:val="both"/>
        <w:rPr>
          <w:rFonts w:ascii="Tahoma" w:eastAsia="Times New Roman" w:hAnsi="Tahoma" w:cs="Tahoma"/>
        </w:rPr>
      </w:pPr>
      <w:r w:rsidRPr="00F65BAC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612D18">
        <w:rPr>
          <w:rFonts w:ascii="Tahoma" w:hAnsi="Tahoma" w:cs="Tahoma"/>
        </w:rPr>
        <w:t xml:space="preserve"> </w:t>
      </w:r>
    </w:p>
    <w:p w:rsidR="00124ACD" w:rsidRDefault="00124ACD" w:rsidP="00124ACD">
      <w:pPr>
        <w:jc w:val="both"/>
        <w:rPr>
          <w:color w:val="000000"/>
          <w:sz w:val="22"/>
          <w:szCs w:val="22"/>
        </w:rPr>
      </w:pPr>
      <w:r>
        <w:t xml:space="preserve">           </w:t>
      </w:r>
      <w:r w:rsidRPr="007C32D8"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t>.</w:t>
      </w:r>
      <w:r w:rsidRPr="007C32D8">
        <w:rPr>
          <w:color w:val="000000"/>
          <w:sz w:val="22"/>
          <w:szCs w:val="22"/>
        </w:rPr>
        <w:t xml:space="preserve"> </w:t>
      </w:r>
    </w:p>
    <w:p w:rsidR="00124ACD" w:rsidRPr="007C32D8" w:rsidRDefault="00124ACD" w:rsidP="00124ACD">
      <w:pPr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          </w:t>
      </w:r>
      <w:r w:rsidRPr="007C32D8">
        <w:rPr>
          <w:color w:val="000000"/>
        </w:rPr>
        <w:t>Продукция должна быть изготовлена в заводских условиях.</w:t>
      </w:r>
      <w:r w:rsidRPr="00AB77AC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:rsidR="00124ACD" w:rsidRPr="00825353" w:rsidRDefault="00124ACD" w:rsidP="00124ACD">
      <w:pPr>
        <w:pStyle w:val="a6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825353">
        <w:rPr>
          <w:rFonts w:ascii="Tahoma" w:eastAsia="Times New Roman" w:hAnsi="Tahoma" w:cs="Tahoma"/>
          <w:snapToGrid w:val="0"/>
        </w:rPr>
        <w:tab/>
      </w:r>
      <w:r w:rsidRPr="00825353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825353">
        <w:rPr>
          <w:rFonts w:ascii="Tahoma" w:eastAsia="Times New Roman" w:hAnsi="Tahoma" w:cs="Tahoma"/>
          <w:snapToGrid w:val="0"/>
        </w:rPr>
        <w:t>.</w:t>
      </w:r>
    </w:p>
    <w:p w:rsidR="00124ACD" w:rsidRPr="00FE090F" w:rsidRDefault="00124ACD" w:rsidP="00124ACD">
      <w:pPr>
        <w:jc w:val="both"/>
        <w:rPr>
          <w:snapToGrid w:val="0"/>
        </w:rPr>
      </w:pPr>
      <w:r w:rsidRPr="00825353">
        <w:rPr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124ACD" w:rsidRPr="00F65BAC" w:rsidRDefault="00124ACD" w:rsidP="00124ACD">
      <w:pPr>
        <w:pStyle w:val="a4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00" w:beforeAutospacing="1" w:line="240" w:lineRule="auto"/>
        <w:ind w:left="0" w:firstLine="0"/>
        <w:rPr>
          <w:rFonts w:ascii="Tahoma" w:eastAsiaTheme="minorEastAsia" w:hAnsi="Tahoma" w:cs="Tahoma"/>
          <w:b/>
          <w:sz w:val="20"/>
        </w:rPr>
      </w:pPr>
      <w:r w:rsidRPr="00F65BAC">
        <w:rPr>
          <w:rFonts w:ascii="Tahoma" w:eastAsiaTheme="minorEastAsia" w:hAnsi="Tahoma" w:cs="Tahoma"/>
          <w:b/>
          <w:sz w:val="20"/>
        </w:rPr>
        <w:t xml:space="preserve">Требования по передаче Заказчику технических и иных документов при поставке продукции: </w:t>
      </w:r>
    </w:p>
    <w:p w:rsidR="00124ACD" w:rsidRDefault="00124ACD" w:rsidP="00124ACD">
      <w:pPr>
        <w:pStyle w:val="a3"/>
        <w:spacing w:after="0"/>
        <w:ind w:firstLine="708"/>
        <w:jc w:val="both"/>
      </w:pPr>
      <w:r>
        <w:t>Одновременно с Продукцией Поставщик передает Покупателю следующие сопроводительные документы: </w:t>
      </w:r>
    </w:p>
    <w:p w:rsidR="00124ACD" w:rsidRDefault="00124ACD" w:rsidP="00124ACD">
      <w:pPr>
        <w:spacing w:after="0"/>
        <w:jc w:val="both"/>
        <w:rPr>
          <w:rStyle w:val="fontstyle01"/>
        </w:rPr>
      </w:pPr>
      <w:r>
        <w:rPr>
          <w:rStyle w:val="fontstyle01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124ACD" w:rsidRDefault="00124ACD" w:rsidP="00124ACD">
      <w:pPr>
        <w:spacing w:after="0"/>
        <w:jc w:val="both"/>
        <w:rPr>
          <w:rFonts w:eastAsiaTheme="minorEastAsia"/>
          <w:color w:val="000000" w:themeColor="text1"/>
        </w:rPr>
      </w:pPr>
      <w:r>
        <w:rPr>
          <w:rStyle w:val="fontstyle01"/>
        </w:rPr>
        <w:t xml:space="preserve">- </w:t>
      </w:r>
      <w:r w:rsidRPr="00B70B02">
        <w:rPr>
          <w:rFonts w:eastAsiaTheme="minorEastAsia"/>
          <w:color w:val="000000" w:themeColor="text1"/>
        </w:rPr>
        <w:t>о</w:t>
      </w:r>
      <w:r>
        <w:rPr>
          <w:rFonts w:eastAsiaTheme="minorEastAsia"/>
          <w:color w:val="000000" w:themeColor="text1"/>
        </w:rPr>
        <w:t xml:space="preserve">ригинал счет-фактуры на </w:t>
      </w:r>
      <w:r w:rsidRPr="00B70B02">
        <w:rPr>
          <w:rFonts w:eastAsiaTheme="minorEastAsia"/>
          <w:color w:val="000000" w:themeColor="text1"/>
        </w:rPr>
        <w:t>отгруженную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Продукцию,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оформленную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в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соответствии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со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статьей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169</w:t>
      </w:r>
      <w:r>
        <w:rPr>
          <w:rFonts w:eastAsiaTheme="minorEastAsia"/>
          <w:color w:val="000000" w:themeColor="text1"/>
        </w:rPr>
        <w:t xml:space="preserve"> </w:t>
      </w:r>
      <w:r w:rsidRPr="00B70B02">
        <w:rPr>
          <w:rFonts w:eastAsiaTheme="minorEastAsia"/>
          <w:color w:val="000000" w:themeColor="text1"/>
        </w:rPr>
        <w:t>НК РФ – 1 (один) экземпляр (оригинал).</w:t>
      </w:r>
    </w:p>
    <w:p w:rsidR="00124ACD" w:rsidRPr="00B70B02" w:rsidRDefault="00124ACD" w:rsidP="00124ACD">
      <w:pPr>
        <w:spacing w:after="0"/>
        <w:jc w:val="both"/>
        <w:rPr>
          <w:rFonts w:eastAsiaTheme="minorEastAsia"/>
          <w:color w:val="000000" w:themeColor="text1"/>
        </w:rPr>
      </w:pPr>
      <w:r w:rsidRPr="00B70B02">
        <w:rPr>
          <w:rFonts w:eastAsiaTheme="minorEastAsia"/>
          <w:color w:val="000000" w:themeColor="text1"/>
        </w:rPr>
        <w:t xml:space="preserve">- </w:t>
      </w:r>
      <w:r>
        <w:rPr>
          <w:rFonts w:eastAsiaTheme="minorEastAsia"/>
          <w:color w:val="000000" w:themeColor="text1"/>
        </w:rPr>
        <w:t>о</w:t>
      </w:r>
      <w:r w:rsidRPr="00B70B02">
        <w:rPr>
          <w:rFonts w:eastAsiaTheme="minorEastAsia"/>
          <w:color w:val="000000" w:themeColor="text1"/>
        </w:rPr>
        <w:t>ригинал паспорта изготовителя на поставляемую Продукцию.</w:t>
      </w:r>
    </w:p>
    <w:p w:rsidR="00124ACD" w:rsidRPr="00B70B02" w:rsidRDefault="00124ACD" w:rsidP="00124ACD">
      <w:pPr>
        <w:spacing w:after="0"/>
        <w:ind w:firstLine="567"/>
        <w:rPr>
          <w:rFonts w:eastAsiaTheme="minorEastAsia"/>
          <w:color w:val="000000" w:themeColor="text1"/>
        </w:rPr>
      </w:pPr>
      <w:r w:rsidRPr="00B70B02">
        <w:rPr>
          <w:rFonts w:eastAsiaTheme="minorEastAsia"/>
          <w:color w:val="000000" w:themeColor="text1"/>
        </w:rPr>
        <w:t>Также Поставщик должен передать Покупателю документацию на поставляемую продукцию включающую: копии сертификатов качества, технические паспорта, гарантийные талоны, инструкции по эксплуатации на русском языке.</w:t>
      </w:r>
    </w:p>
    <w:p w:rsidR="00124ACD" w:rsidRDefault="00124ACD" w:rsidP="00124ACD">
      <w:pPr>
        <w:pStyle w:val="a4"/>
        <w:tabs>
          <w:tab w:val="left" w:pos="284"/>
        </w:tabs>
        <w:spacing w:line="240" w:lineRule="auto"/>
        <w:ind w:left="0"/>
        <w:rPr>
          <w:rFonts w:ascii="Tahoma" w:eastAsiaTheme="minorEastAsia" w:hAnsi="Tahoma" w:cs="Tahoma"/>
          <w:color w:val="000000" w:themeColor="text1"/>
          <w:sz w:val="20"/>
        </w:rPr>
      </w:pPr>
      <w:r w:rsidRPr="00B70B02">
        <w:rPr>
          <w:rFonts w:ascii="Tahoma" w:eastAsiaTheme="minorEastAsia" w:hAnsi="Tahoma" w:cs="Tahoma"/>
          <w:color w:val="000000" w:themeColor="text1"/>
          <w:sz w:val="20"/>
        </w:rPr>
        <w:t>В случае не предоставления или несвоевременного предоставления Поставщиком сертификата качества и соответствия и/или гарантийного письма Покупатель имеет право отказаться от принятия Продукции, поставляемой по Договору.</w:t>
      </w:r>
    </w:p>
    <w:p w:rsidR="00124ACD" w:rsidRDefault="00124ACD" w:rsidP="00124ACD">
      <w:pPr>
        <w:pStyle w:val="a4"/>
        <w:tabs>
          <w:tab w:val="left" w:pos="284"/>
        </w:tabs>
        <w:spacing w:line="240" w:lineRule="auto"/>
        <w:ind w:left="0"/>
        <w:rPr>
          <w:rFonts w:ascii="Tahoma" w:eastAsiaTheme="minorEastAsia" w:hAnsi="Tahoma" w:cs="Tahoma"/>
          <w:color w:val="000000" w:themeColor="text1"/>
          <w:sz w:val="20"/>
        </w:rPr>
      </w:pPr>
    </w:p>
    <w:p w:rsidR="00124ACD" w:rsidRPr="00B70B02" w:rsidRDefault="00124ACD" w:rsidP="00124ACD">
      <w:pPr>
        <w:pStyle w:val="a4"/>
        <w:tabs>
          <w:tab w:val="left" w:pos="284"/>
        </w:tabs>
        <w:spacing w:line="240" w:lineRule="auto"/>
        <w:ind w:left="0"/>
        <w:rPr>
          <w:rFonts w:ascii="Tahoma" w:eastAsiaTheme="minorEastAsia" w:hAnsi="Tahoma" w:cs="Tahoma"/>
          <w:color w:val="000000" w:themeColor="text1"/>
          <w:sz w:val="20"/>
        </w:rPr>
      </w:pPr>
    </w:p>
    <w:p w:rsidR="00124ACD" w:rsidRPr="00062812" w:rsidRDefault="00124ACD" w:rsidP="00124ACD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062812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</w:p>
    <w:p w:rsidR="00124ACD" w:rsidRDefault="00124ACD" w:rsidP="00124ACD">
      <w:pPr>
        <w:pStyle w:val="a6"/>
        <w:tabs>
          <w:tab w:val="left" w:pos="284"/>
        </w:tabs>
        <w:jc w:val="both"/>
        <w:rPr>
          <w:rFonts w:ascii="Tahoma" w:hAnsi="Tahoma" w:cs="Tahoma"/>
        </w:rPr>
      </w:pPr>
      <w:r>
        <w:tab/>
      </w:r>
      <w:r w:rsidRPr="00062812">
        <w:t>Продукция </w:t>
      </w:r>
      <w:r>
        <w:t xml:space="preserve">и установка </w:t>
      </w:r>
      <w:r w:rsidRPr="00062812">
        <w:t>должн</w:t>
      </w:r>
      <w:r>
        <w:t>ы</w:t>
      </w:r>
      <w:r w:rsidRPr="00062812">
        <w:t xml:space="preserve"> соответствовать </w:t>
      </w:r>
      <w:r>
        <w:t xml:space="preserve">СН 512-78 (Инструкция по проектированию зданий и помещений для электронно-вычислительных машин), </w:t>
      </w:r>
      <w:r>
        <w:rPr>
          <w:color w:val="333333"/>
          <w:shd w:val="clear" w:color="auto" w:fill="FFFFFF"/>
        </w:rPr>
        <w:t xml:space="preserve">СП 60.13330.2016 "Отопление, вентиляция и кондиционирование воздуха, </w:t>
      </w:r>
      <w:r w:rsidRPr="00B829B8">
        <w:rPr>
          <w:bCs/>
          <w:color w:val="333333"/>
          <w:shd w:val="clear" w:color="auto" w:fill="FFFFFF"/>
        </w:rPr>
        <w:t>СНиП</w:t>
      </w:r>
      <w:r w:rsidRPr="00B829B8">
        <w:rPr>
          <w:color w:val="333333"/>
          <w:shd w:val="clear" w:color="auto" w:fill="FFFFFF"/>
        </w:rPr>
        <w:t> 41-01</w:t>
      </w:r>
      <w:r>
        <w:rPr>
          <w:color w:val="333333"/>
          <w:shd w:val="clear" w:color="auto" w:fill="FFFFFF"/>
        </w:rPr>
        <w:t>-2003 "Отопление, вентиляция и кондиционирование воздуха"</w:t>
      </w:r>
      <w:r>
        <w:t xml:space="preserve">, </w:t>
      </w:r>
      <w:r w:rsidRPr="00062812">
        <w:t>чертежам завода-изготовителя, обязательным требованиям</w:t>
      </w:r>
      <w:r>
        <w:t xml:space="preserve">, предъявляемым едиными правилами согласно Федеральному закону от 27.12.2002 г. № 184-ФЗ «О техническом регулировании», </w:t>
      </w:r>
      <w:r w:rsidRPr="00D41102">
        <w:t>а также иным обязательным для данного вида Продукции требованиям, либо иным нормативно-техническим документам</w:t>
      </w:r>
      <w:r>
        <w:t xml:space="preserve"> и Обязательным техническим правилам, указанным в Спецификации, и подтверждаться сертификатом качества завода-изготовителя.</w:t>
      </w:r>
    </w:p>
    <w:p w:rsidR="00124ACD" w:rsidRDefault="00124ACD" w:rsidP="00124ACD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:rsidR="00331321" w:rsidRPr="00D8523E" w:rsidRDefault="00331321" w:rsidP="00124ACD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:rsidR="00124ACD" w:rsidRPr="00EE0816" w:rsidRDefault="00124ACD" w:rsidP="00124AC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rPr>
          <w:rFonts w:ascii="Tahoma" w:hAnsi="Tahoma" w:cs="Tahoma"/>
          <w:sz w:val="20"/>
        </w:rPr>
      </w:pPr>
      <w:r w:rsidRPr="00EE0816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EE0816">
        <w:rPr>
          <w:rFonts w:ascii="Tahoma" w:hAnsi="Tahoma" w:cs="Tahoma"/>
          <w:sz w:val="20"/>
        </w:rPr>
        <w:t xml:space="preserve"> </w:t>
      </w:r>
    </w:p>
    <w:p w:rsidR="00124ACD" w:rsidRDefault="00124ACD" w:rsidP="00124ACD">
      <w:pPr>
        <w:pStyle w:val="a7"/>
        <w:tabs>
          <w:tab w:val="clear" w:pos="1134"/>
          <w:tab w:val="left" w:pos="284"/>
        </w:tabs>
        <w:spacing w:line="240" w:lineRule="auto"/>
        <w:ind w:left="0" w:firstLine="0"/>
      </w:pPr>
      <w:r>
        <w:rPr>
          <w:rStyle w:val="fontstyle01"/>
        </w:rPr>
        <w:tab/>
        <w:t>Приемка продукции по количеству должна быть произведена уполномоченным</w:t>
      </w:r>
      <w:r>
        <w:rPr>
          <w:color w:val="000000"/>
        </w:rPr>
        <w:t xml:space="preserve"> </w:t>
      </w:r>
      <w:r>
        <w:rPr>
          <w:rStyle w:val="fontstyle01"/>
        </w:rPr>
        <w:t xml:space="preserve">представителем Покупателя или указанного им грузополучателя не </w:t>
      </w:r>
      <w:r w:rsidRPr="009F2C21">
        <w:rPr>
          <w:rStyle w:val="fontstyle01"/>
        </w:rPr>
        <w:t>позднее 2 (двух) рабочих</w:t>
      </w:r>
      <w:r>
        <w:rPr>
          <w:rStyle w:val="fontstyle01"/>
        </w:rPr>
        <w:t xml:space="preserve"> дней с момента передачи Продукции Покупателю в соответствии с условиями поставки. Подтверждением факта приемки является </w:t>
      </w:r>
      <w:r>
        <w:rPr>
          <w:rStyle w:val="fontstyle01"/>
        </w:rPr>
        <w:lastRenderedPageBreak/>
        <w:t>подписание товарной накладной (форма ТОРГ-12)/Акта приема-передачи Продукции/УПД (универсальный передаточный документ). При этом подписание Покупателем товарной накладной свидетельствует только о принятии</w:t>
      </w:r>
      <w:r>
        <w:rPr>
          <w:color w:val="000000"/>
        </w:rPr>
        <w:t xml:space="preserve"> </w:t>
      </w:r>
      <w:r>
        <w:rPr>
          <w:rStyle w:val="fontstyle01"/>
        </w:rPr>
        <w:t>указанного количества тарных мест и (или) веса брутто и не означает приемку Продукции по</w:t>
      </w:r>
      <w:r>
        <w:rPr>
          <w:color w:val="000000"/>
        </w:rPr>
        <w:t xml:space="preserve"> </w:t>
      </w:r>
      <w:r>
        <w:rPr>
          <w:rStyle w:val="fontstyle01"/>
        </w:rPr>
        <w:t>качеству, ассортименту и комплектности.</w:t>
      </w:r>
      <w:r>
        <w:rPr>
          <w:color w:val="000000"/>
        </w:rPr>
        <w:t xml:space="preserve"> </w:t>
      </w:r>
      <w:r>
        <w:rPr>
          <w:rStyle w:val="fontstyle01"/>
        </w:rPr>
        <w:t>Поставщик, допустивший недопоставку Продукции или некомплектность поставленной Продукции,</w:t>
      </w:r>
      <w:r>
        <w:rPr>
          <w:color w:val="000000"/>
        </w:rPr>
        <w:t xml:space="preserve"> </w:t>
      </w:r>
      <w:r>
        <w:rPr>
          <w:rStyle w:val="fontstyle01"/>
        </w:rPr>
        <w:t>обязан восполнить недопоставку в течение 5 (пяти) календарных дней с даты поставки, если иные условия допоставки не указаны Покупателем</w:t>
      </w:r>
      <w:r>
        <w:t>.</w:t>
      </w:r>
    </w:p>
    <w:p w:rsidR="00124ACD" w:rsidRPr="00EE0816" w:rsidRDefault="00124ACD" w:rsidP="00124ACD">
      <w:pPr>
        <w:pStyle w:val="a3"/>
        <w:spacing w:after="0"/>
        <w:ind w:firstLine="284"/>
        <w:jc w:val="both"/>
        <w:rPr>
          <w:rStyle w:val="fontstyle01"/>
          <w:snapToGrid w:val="0"/>
        </w:rPr>
      </w:pPr>
      <w:r>
        <w:rPr>
          <w:rStyle w:val="fontstyle01"/>
        </w:rPr>
        <w:t xml:space="preserve">Приемка продукции по качеству </w:t>
      </w:r>
      <w:r>
        <w:t xml:space="preserve">должна быть произведена уполномоченным представителем Покупателя или </w:t>
      </w:r>
      <w:r w:rsidRPr="00EE0816">
        <w:rPr>
          <w:rStyle w:val="fontstyle01"/>
          <w:snapToGrid w:val="0"/>
        </w:rPr>
        <w:t>указанного им грузополучателя путем проведения испытаний или исследований, в соответствии с Обязательными техническими правилами/инструкциями не позднее 5 (пяти) рабочих дней с момента передачи Продукции Покупателю в соответствии с условиями поставки.</w:t>
      </w:r>
    </w:p>
    <w:p w:rsidR="00124ACD" w:rsidRDefault="00124ACD" w:rsidP="00124ACD">
      <w:pPr>
        <w:pStyle w:val="a7"/>
        <w:tabs>
          <w:tab w:val="clear" w:pos="1134"/>
          <w:tab w:val="left" w:pos="284"/>
        </w:tabs>
        <w:spacing w:line="240" w:lineRule="auto"/>
        <w:ind w:left="0" w:firstLine="284"/>
        <w:rPr>
          <w:rStyle w:val="fontstyle01"/>
        </w:rPr>
      </w:pPr>
      <w:r w:rsidRPr="00EE0816">
        <w:rPr>
          <w:rStyle w:val="fontstyle01"/>
        </w:rPr>
        <w:t>Поставщик обязуется по запросам Покупателя принимать участие в испытаниях Продукции, проводимых Покупателем в порядке и на условиях, предусмотренных Обязательными техническими правилами и нормативно – техническими документами.</w:t>
      </w:r>
    </w:p>
    <w:p w:rsidR="00124ACD" w:rsidRDefault="00124ACD" w:rsidP="00124ACD">
      <w:pPr>
        <w:pStyle w:val="a7"/>
        <w:tabs>
          <w:tab w:val="clear" w:pos="1134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:rsidR="00124ACD" w:rsidRPr="00801F39" w:rsidRDefault="00124ACD" w:rsidP="00124ACD">
      <w:pPr>
        <w:pStyle w:val="a4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  <w:r w:rsidRPr="004D7200">
        <w:rPr>
          <w:rFonts w:ascii="Tahoma" w:hAnsi="Tahoma" w:cs="Tahoma"/>
          <w:b/>
          <w:bCs/>
          <w:sz w:val="20"/>
        </w:rPr>
        <w:t>Требования по объему и сроку гарантий качества продукции</w:t>
      </w:r>
      <w:r w:rsidRPr="002F5DA3">
        <w:rPr>
          <w:rStyle w:val="fontstyle01"/>
          <w:snapToGrid w:val="0"/>
        </w:rPr>
        <w:t xml:space="preserve">: </w:t>
      </w:r>
      <w:r w:rsidRPr="004D7200">
        <w:rPr>
          <w:rFonts w:ascii="Tahoma" w:hAnsi="Tahoma" w:cs="Tahoma"/>
          <w:b/>
          <w:sz w:val="20"/>
        </w:rPr>
        <w:t>гарантийный срок</w:t>
      </w:r>
      <w:r w:rsidRPr="004D7200">
        <w:rPr>
          <w:rFonts w:ascii="Tahoma" w:hAnsi="Tahoma" w:cs="Tahoma"/>
          <w:sz w:val="20"/>
        </w:rPr>
        <w:t xml:space="preserve"> на Продукцию (далее – Гарантийный срок) должен составлять не менее 36 месяцев с момента поставки Продукции Покупателю.</w:t>
      </w:r>
    </w:p>
    <w:p w:rsidR="00124ACD" w:rsidRPr="00F86216" w:rsidRDefault="00124ACD" w:rsidP="00124ACD">
      <w:pPr>
        <w:pStyle w:val="a4"/>
        <w:tabs>
          <w:tab w:val="left" w:pos="284"/>
        </w:tabs>
        <w:spacing w:line="240" w:lineRule="auto"/>
        <w:ind w:left="0" w:firstLine="142"/>
        <w:rPr>
          <w:rStyle w:val="fontstyle01"/>
          <w:snapToGrid w:val="0"/>
        </w:rPr>
      </w:pPr>
      <w:r w:rsidRPr="00F86216">
        <w:rPr>
          <w:rStyle w:val="fontstyle01"/>
          <w:snapToGrid w:val="0"/>
        </w:rPr>
        <w:tab/>
        <w:t>Поставщик продукции должен обеспечить предоставление гарантий завода-изготовителя.</w:t>
      </w:r>
    </w:p>
    <w:p w:rsidR="00124ACD" w:rsidRPr="00F86216" w:rsidRDefault="00124ACD" w:rsidP="00124ACD">
      <w:pPr>
        <w:pStyle w:val="a4"/>
        <w:tabs>
          <w:tab w:val="left" w:pos="284"/>
        </w:tabs>
        <w:spacing w:line="240" w:lineRule="auto"/>
        <w:ind w:left="0" w:firstLine="142"/>
        <w:rPr>
          <w:rStyle w:val="fontstyle01"/>
          <w:snapToGrid w:val="0"/>
        </w:rPr>
      </w:pPr>
      <w:r w:rsidRPr="00F86216">
        <w:rPr>
          <w:rStyle w:val="fontstyle01"/>
          <w:snapToGrid w:val="0"/>
        </w:rPr>
        <w:tab/>
        <w:t>Срок прибытия представителей Поставщика в случае обнаружения Недостатков должен составлять не более 3 (трех) календарных дней с момента получения соответствующего уведомления Покупателя, если иной срок не указан в уведомлении или не согласован Сторонами.</w:t>
      </w:r>
    </w:p>
    <w:p w:rsidR="00124ACD" w:rsidRPr="00801F39" w:rsidRDefault="00124ACD" w:rsidP="00124ACD">
      <w:pPr>
        <w:pStyle w:val="a4"/>
        <w:tabs>
          <w:tab w:val="left" w:pos="284"/>
        </w:tabs>
        <w:spacing w:line="240" w:lineRule="auto"/>
        <w:ind w:left="0" w:firstLine="142"/>
        <w:rPr>
          <w:rStyle w:val="fontstyle01"/>
          <w:snapToGrid w:val="0"/>
        </w:rPr>
      </w:pPr>
      <w:r w:rsidRPr="00F86216">
        <w:rPr>
          <w:rStyle w:val="fontstyle01"/>
          <w:snapToGrid w:val="0"/>
        </w:rPr>
        <w:tab/>
        <w:t>Срок устранения Недостатков должен составлять не более 15 (пятнадцать) календарных дней с даты получения Поставщиком уведомления Покупателя о выявленных Недостатках.</w:t>
      </w:r>
    </w:p>
    <w:p w:rsidR="00124ACD" w:rsidRPr="002F5DA3" w:rsidRDefault="00124ACD" w:rsidP="00124ACD">
      <w:pPr>
        <w:pStyle w:val="a4"/>
        <w:tabs>
          <w:tab w:val="left" w:pos="284"/>
          <w:tab w:val="left" w:pos="360"/>
        </w:tabs>
        <w:spacing w:line="240" w:lineRule="auto"/>
        <w:ind w:left="426" w:firstLine="0"/>
        <w:rPr>
          <w:rStyle w:val="fontstyle01"/>
        </w:rPr>
      </w:pPr>
      <w:r w:rsidRPr="002F5DA3">
        <w:rPr>
          <w:rStyle w:val="fontstyle01"/>
        </w:rPr>
        <w:t xml:space="preserve"> </w:t>
      </w:r>
    </w:p>
    <w:p w:rsidR="00124ACD" w:rsidRPr="002F5DA3" w:rsidRDefault="00124ACD" w:rsidP="00124AC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hanging="284"/>
        <w:jc w:val="left"/>
        <w:rPr>
          <w:rStyle w:val="fontstyle01"/>
          <w:snapToGrid w:val="0"/>
        </w:rPr>
      </w:pPr>
      <w:r w:rsidRPr="002F5DA3">
        <w:rPr>
          <w:rFonts w:ascii="Tahoma" w:hAnsi="Tahoma" w:cs="Tahoma"/>
          <w:b/>
          <w:bCs/>
          <w:sz w:val="20"/>
        </w:rPr>
        <w:t xml:space="preserve">Требования </w:t>
      </w:r>
      <w:r>
        <w:rPr>
          <w:rFonts w:ascii="Tahoma" w:hAnsi="Tahoma" w:cs="Tahoma"/>
          <w:b/>
          <w:bCs/>
          <w:sz w:val="20"/>
        </w:rPr>
        <w:t>к работам по установке</w:t>
      </w:r>
      <w:r w:rsidRPr="002F5DA3">
        <w:rPr>
          <w:rFonts w:ascii="Tahoma" w:hAnsi="Tahoma" w:cs="Tahoma"/>
          <w:b/>
          <w:bCs/>
          <w:sz w:val="20"/>
        </w:rPr>
        <w:t xml:space="preserve"> </w:t>
      </w:r>
      <w:r>
        <w:rPr>
          <w:rFonts w:ascii="Tahoma" w:hAnsi="Tahoma" w:cs="Tahoma"/>
          <w:b/>
          <w:bCs/>
          <w:sz w:val="20"/>
        </w:rPr>
        <w:t>и пуско-наладке Продукции</w:t>
      </w:r>
      <w:r w:rsidRPr="002F5DA3">
        <w:rPr>
          <w:rStyle w:val="fontstyle01"/>
          <w:snapToGrid w:val="0"/>
        </w:rPr>
        <w:t>:</w:t>
      </w:r>
    </w:p>
    <w:p w:rsidR="00124ACD" w:rsidRPr="00BB1C8C" w:rsidRDefault="00124ACD" w:rsidP="00124ACD">
      <w:pPr>
        <w:ind w:firstLine="426"/>
        <w:jc w:val="both"/>
        <w:rPr>
          <w:rStyle w:val="FontStyle17"/>
        </w:rPr>
      </w:pPr>
      <w:r>
        <w:rPr>
          <w:rStyle w:val="FontStyle17"/>
        </w:rPr>
        <w:t xml:space="preserve">  Требуется </w:t>
      </w:r>
      <w:r>
        <w:t>произвести работы по установке</w:t>
      </w:r>
      <w:r w:rsidRPr="004E7F87">
        <w:t xml:space="preserve"> </w:t>
      </w:r>
      <w:r>
        <w:t xml:space="preserve">Продукции: монтаж, и при необходимости – демонтаж существующих кондиционеров </w:t>
      </w:r>
      <w:r w:rsidRPr="00343078">
        <w:t>и всех старых коммуникаций в помещении</w:t>
      </w:r>
      <w:r>
        <w:t xml:space="preserve">, </w:t>
      </w:r>
      <w:r w:rsidRPr="00343078">
        <w:t xml:space="preserve">указанном </w:t>
      </w:r>
      <w:r>
        <w:t>в п. 9 Технического задания,</w:t>
      </w:r>
      <w:r w:rsidRPr="00B10A99">
        <w:t xml:space="preserve"> </w:t>
      </w:r>
      <w:r>
        <w:t>а также выполнить пуско-наладочные работы</w:t>
      </w:r>
      <w:r w:rsidRPr="004E7F87">
        <w:t xml:space="preserve"> </w:t>
      </w:r>
      <w:r>
        <w:t>кондиционеров.</w:t>
      </w:r>
    </w:p>
    <w:p w:rsidR="00124ACD" w:rsidRPr="007F4BAA" w:rsidRDefault="00124ACD" w:rsidP="00124ACD">
      <w:pPr>
        <w:pStyle w:val="Style8"/>
        <w:widowControl/>
        <w:tabs>
          <w:tab w:val="left" w:pos="494"/>
        </w:tabs>
        <w:spacing w:line="240" w:lineRule="auto"/>
        <w:rPr>
          <w:rStyle w:val="FontStyle17"/>
          <w:sz w:val="20"/>
          <w:szCs w:val="20"/>
        </w:rPr>
      </w:pPr>
      <w:r w:rsidRPr="00946293">
        <w:rPr>
          <w:rStyle w:val="FontStyle17"/>
          <w:color w:val="FF0000"/>
          <w:sz w:val="20"/>
          <w:szCs w:val="20"/>
        </w:rPr>
        <w:tab/>
      </w:r>
      <w:r>
        <w:rPr>
          <w:rStyle w:val="FontStyle17"/>
          <w:color w:val="FF0000"/>
          <w:sz w:val="20"/>
          <w:szCs w:val="20"/>
        </w:rPr>
        <w:t xml:space="preserve">  </w:t>
      </w:r>
      <w:r w:rsidRPr="007F4BAA">
        <w:rPr>
          <w:rStyle w:val="FontStyle17"/>
          <w:sz w:val="20"/>
          <w:szCs w:val="20"/>
        </w:rPr>
        <w:t xml:space="preserve">Работы по </w:t>
      </w:r>
      <w:r>
        <w:rPr>
          <w:rStyle w:val="FontStyle17"/>
          <w:sz w:val="20"/>
          <w:szCs w:val="20"/>
        </w:rPr>
        <w:t>установке</w:t>
      </w:r>
      <w:r w:rsidRPr="007F4BAA">
        <w:rPr>
          <w:rStyle w:val="FontStyle17"/>
          <w:sz w:val="20"/>
          <w:szCs w:val="20"/>
        </w:rPr>
        <w:t xml:space="preserve"> продукции должны выполняться материалами и техническими средствами Поставщика и включать в себя: монтаж внутреннего и внешнего блока </w:t>
      </w:r>
      <w:r>
        <w:rPr>
          <w:rStyle w:val="FontStyle17"/>
          <w:sz w:val="20"/>
          <w:szCs w:val="20"/>
        </w:rPr>
        <w:t>сплит-системы</w:t>
      </w:r>
      <w:r w:rsidRPr="007F4BAA">
        <w:rPr>
          <w:rStyle w:val="FontStyle17"/>
          <w:sz w:val="20"/>
          <w:szCs w:val="20"/>
        </w:rPr>
        <w:t xml:space="preserve">, сверление отверстий в стенах, монтаж соединительных коммуникаций между блоками, по внутренним стенам коммуникации проложить в кабель-канале, заполнение отверстий в стенах теплоизолятором, использование спецоборудования, материалов и комплектующих для монтажа, пуско-наладочные работы, уборку и вывоз мусора, образующегося при </w:t>
      </w:r>
      <w:r>
        <w:rPr>
          <w:rStyle w:val="FontStyle17"/>
          <w:sz w:val="20"/>
          <w:szCs w:val="20"/>
        </w:rPr>
        <w:t>монтаже</w:t>
      </w:r>
      <w:r w:rsidRPr="007F4BAA">
        <w:rPr>
          <w:rStyle w:val="FontStyle17"/>
          <w:sz w:val="20"/>
          <w:szCs w:val="20"/>
        </w:rPr>
        <w:t xml:space="preserve"> продукции. Работы по подводке электроэнергии к </w:t>
      </w:r>
      <w:r>
        <w:rPr>
          <w:rStyle w:val="FontStyle17"/>
          <w:sz w:val="20"/>
          <w:szCs w:val="20"/>
        </w:rPr>
        <w:t>сплит-системам</w:t>
      </w:r>
      <w:r w:rsidRPr="007F4BAA">
        <w:rPr>
          <w:rStyle w:val="FontStyle17"/>
          <w:sz w:val="20"/>
          <w:szCs w:val="20"/>
        </w:rPr>
        <w:t xml:space="preserve"> производятся Поставщиком самостоятельно. Питание каждой сплит-системы осуществляется от этажного электрического щита через автоматический выключатель.</w:t>
      </w:r>
      <w:r w:rsidRPr="007F4BAA">
        <w:rPr>
          <w:rStyle w:val="FontStyle17"/>
          <w:sz w:val="20"/>
          <w:szCs w:val="20"/>
        </w:rPr>
        <w:tab/>
      </w:r>
    </w:p>
    <w:p w:rsidR="00124ACD" w:rsidRPr="007F4BAA" w:rsidRDefault="00124ACD" w:rsidP="00124ACD">
      <w:pPr>
        <w:pStyle w:val="Style8"/>
        <w:widowControl/>
        <w:tabs>
          <w:tab w:val="left" w:pos="365"/>
        </w:tabs>
        <w:spacing w:line="216" w:lineRule="exact"/>
        <w:jc w:val="left"/>
        <w:rPr>
          <w:rStyle w:val="FontStyle17"/>
          <w:sz w:val="20"/>
          <w:szCs w:val="20"/>
        </w:rPr>
      </w:pPr>
      <w:r w:rsidRPr="007F4BAA">
        <w:rPr>
          <w:rStyle w:val="FontStyle17"/>
          <w:sz w:val="20"/>
          <w:szCs w:val="20"/>
        </w:rPr>
        <w:tab/>
      </w:r>
      <w:r>
        <w:rPr>
          <w:rStyle w:val="FontStyle17"/>
          <w:sz w:val="20"/>
          <w:szCs w:val="20"/>
        </w:rPr>
        <w:t xml:space="preserve">   </w:t>
      </w:r>
      <w:r w:rsidRPr="007F4BAA">
        <w:rPr>
          <w:rStyle w:val="FontStyle17"/>
          <w:sz w:val="20"/>
          <w:szCs w:val="20"/>
        </w:rPr>
        <w:t>Время проведения работ должно согласовываться с Покупателем дополнительно.</w:t>
      </w:r>
    </w:p>
    <w:p w:rsidR="00124ACD" w:rsidRPr="00801F39" w:rsidRDefault="00124ACD" w:rsidP="00124ACD">
      <w:pPr>
        <w:pStyle w:val="Style8"/>
        <w:widowControl/>
        <w:tabs>
          <w:tab w:val="left" w:pos="494"/>
        </w:tabs>
        <w:spacing w:line="216" w:lineRule="exact"/>
        <w:rPr>
          <w:rStyle w:val="fontstyle01"/>
          <w:snapToGrid w:val="0"/>
        </w:rPr>
      </w:pPr>
      <w:r>
        <w:rPr>
          <w:rStyle w:val="FontStyle17"/>
          <w:sz w:val="20"/>
          <w:szCs w:val="20"/>
        </w:rPr>
        <w:t xml:space="preserve">         </w:t>
      </w:r>
      <w:r w:rsidRPr="007F4BAA">
        <w:rPr>
          <w:rStyle w:val="FontStyle17"/>
          <w:sz w:val="20"/>
          <w:szCs w:val="20"/>
        </w:rPr>
        <w:t xml:space="preserve">При </w:t>
      </w:r>
      <w:r>
        <w:rPr>
          <w:rStyle w:val="FontStyle17"/>
          <w:sz w:val="20"/>
          <w:szCs w:val="20"/>
        </w:rPr>
        <w:t>установке</w:t>
      </w:r>
      <w:r w:rsidRPr="007F4BAA">
        <w:rPr>
          <w:rStyle w:val="FontStyle17"/>
          <w:sz w:val="20"/>
          <w:szCs w:val="20"/>
        </w:rPr>
        <w:t xml:space="preserve"> продукции должна быть обеспечена полная сохранность конструкций и инженерных сетей здания, в котором производятся работы. При выполнении работ по монтажу внутри помещений Поставщик обязан использовать пылесос и защитные чехлы. Устранение повреждений конструкций, инженерных сетей зданий и интерьеров помещений, возникающих при монтаже продукции, Поставщик производит своими силами и за свой счет. Производство работ по монтажу продукции должно осуществляться с соблюдением всех строительных норм и правил.</w:t>
      </w:r>
    </w:p>
    <w:p w:rsidR="00124ACD" w:rsidRPr="00D20649" w:rsidRDefault="00124ACD" w:rsidP="00124ACD">
      <w:pPr>
        <w:shd w:val="clear" w:color="auto" w:fill="FFFFFF"/>
        <w:spacing w:after="0"/>
        <w:rPr>
          <w:color w:val="333333"/>
        </w:rPr>
      </w:pPr>
      <w:r>
        <w:rPr>
          <w:bCs/>
          <w:color w:val="333333"/>
        </w:rPr>
        <w:t xml:space="preserve">         </w:t>
      </w:r>
      <w:r w:rsidRPr="00D20649">
        <w:rPr>
          <w:bCs/>
          <w:color w:val="333333"/>
        </w:rPr>
        <w:t xml:space="preserve">В </w:t>
      </w:r>
      <w:r>
        <w:rPr>
          <w:bCs/>
          <w:color w:val="333333"/>
        </w:rPr>
        <w:t xml:space="preserve">рамках </w:t>
      </w:r>
      <w:r w:rsidRPr="00D20649">
        <w:rPr>
          <w:bCs/>
          <w:color w:val="333333"/>
        </w:rPr>
        <w:t>пуско</w:t>
      </w:r>
      <w:r>
        <w:rPr>
          <w:bCs/>
          <w:color w:val="333333"/>
        </w:rPr>
        <w:t xml:space="preserve">-наладочных работ необходимо осуществить </w:t>
      </w:r>
      <w:r w:rsidRPr="00D20649">
        <w:rPr>
          <w:bCs/>
          <w:color w:val="333333"/>
        </w:rPr>
        <w:t>следующие мероприятия</w:t>
      </w:r>
      <w:r>
        <w:rPr>
          <w:color w:val="333333"/>
        </w:rPr>
        <w:t>:</w:t>
      </w:r>
    </w:p>
    <w:p w:rsidR="00124ACD" w:rsidRPr="00D20649" w:rsidRDefault="00124ACD" w:rsidP="00124ACD">
      <w:pPr>
        <w:numPr>
          <w:ilvl w:val="0"/>
          <w:numId w:val="2"/>
        </w:numPr>
        <w:shd w:val="clear" w:color="auto" w:fill="FFFFFF"/>
        <w:spacing w:after="0"/>
        <w:rPr>
          <w:color w:val="333333"/>
        </w:rPr>
      </w:pPr>
      <w:r w:rsidRPr="00D20649">
        <w:rPr>
          <w:color w:val="333333"/>
        </w:rPr>
        <w:t>проверка правильности подключения электрических кабелей, соединительных элементов и заземления системы </w:t>
      </w:r>
    </w:p>
    <w:p w:rsidR="00124ACD" w:rsidRPr="00D20649" w:rsidRDefault="00124ACD" w:rsidP="00124ACD">
      <w:pPr>
        <w:numPr>
          <w:ilvl w:val="0"/>
          <w:numId w:val="2"/>
        </w:numPr>
        <w:shd w:val="clear" w:color="auto" w:fill="FFFFFF"/>
        <w:spacing w:beforeAutospacing="1" w:after="0"/>
        <w:rPr>
          <w:color w:val="333333"/>
        </w:rPr>
      </w:pPr>
      <w:r w:rsidRPr="00D20649">
        <w:rPr>
          <w:color w:val="333333"/>
        </w:rPr>
        <w:t>оценка работоспособности компрессора — основного элемента си</w:t>
      </w:r>
      <w:r>
        <w:rPr>
          <w:color w:val="333333"/>
        </w:rPr>
        <w:t>стемы кондиционирования воздуха</w:t>
      </w:r>
    </w:p>
    <w:p w:rsidR="00124ACD" w:rsidRPr="00D20649" w:rsidRDefault="00124ACD" w:rsidP="00124ACD">
      <w:pPr>
        <w:numPr>
          <w:ilvl w:val="0"/>
          <w:numId w:val="2"/>
        </w:numPr>
        <w:shd w:val="clear" w:color="auto" w:fill="FFFFFF"/>
        <w:spacing w:beforeAutospacing="1" w:after="0"/>
        <w:rPr>
          <w:color w:val="333333"/>
        </w:rPr>
      </w:pPr>
      <w:r w:rsidRPr="00D20649">
        <w:rPr>
          <w:color w:val="333333"/>
        </w:rPr>
        <w:t>проверка корректности работы термостата, настраивающего работу сплит-системы в зависимости от окружающей температуры </w:t>
      </w:r>
    </w:p>
    <w:p w:rsidR="00124ACD" w:rsidRPr="00D20649" w:rsidRDefault="00124ACD" w:rsidP="00124ACD">
      <w:pPr>
        <w:numPr>
          <w:ilvl w:val="0"/>
          <w:numId w:val="2"/>
        </w:numPr>
        <w:shd w:val="clear" w:color="auto" w:fill="FFFFFF"/>
        <w:spacing w:beforeAutospacing="1" w:after="0"/>
        <w:rPr>
          <w:color w:val="333333"/>
        </w:rPr>
      </w:pPr>
      <w:r w:rsidRPr="00D20649">
        <w:rPr>
          <w:color w:val="333333"/>
        </w:rPr>
        <w:t>тестовый запуск вентиляторов, отвечающих за циркуляцию воздуха внутри помещения </w:t>
      </w:r>
    </w:p>
    <w:p w:rsidR="00124ACD" w:rsidRPr="00D20649" w:rsidRDefault="00124ACD" w:rsidP="00124ACD">
      <w:pPr>
        <w:numPr>
          <w:ilvl w:val="0"/>
          <w:numId w:val="2"/>
        </w:numPr>
        <w:shd w:val="clear" w:color="auto" w:fill="FFFFFF"/>
        <w:spacing w:beforeAutospacing="1" w:after="0"/>
        <w:rPr>
          <w:color w:val="333333"/>
        </w:rPr>
      </w:pPr>
      <w:r w:rsidRPr="00D20649">
        <w:rPr>
          <w:color w:val="333333"/>
        </w:rPr>
        <w:t>проверка уровня давления и температуры фреона, циркулирующего внутри магистрали </w:t>
      </w:r>
    </w:p>
    <w:p w:rsidR="00124ACD" w:rsidRPr="00D20649" w:rsidRDefault="00124ACD" w:rsidP="00124ACD">
      <w:pPr>
        <w:numPr>
          <w:ilvl w:val="0"/>
          <w:numId w:val="2"/>
        </w:numPr>
        <w:shd w:val="clear" w:color="auto" w:fill="FFFFFF"/>
        <w:spacing w:beforeAutospacing="1" w:after="0"/>
        <w:rPr>
          <w:color w:val="333333"/>
        </w:rPr>
      </w:pPr>
      <w:r w:rsidRPr="00D20649">
        <w:rPr>
          <w:color w:val="333333"/>
        </w:rPr>
        <w:t>проверка эффективности работы всей сплит-системы в режиме охлаждения и нагрева, сверка фактиче</w:t>
      </w:r>
      <w:r>
        <w:rPr>
          <w:color w:val="333333"/>
        </w:rPr>
        <w:t>ских значений с документальными  и т.д.</w:t>
      </w:r>
    </w:p>
    <w:p w:rsidR="00124ACD" w:rsidRDefault="00124ACD" w:rsidP="00124ACD">
      <w:pPr>
        <w:shd w:val="clear" w:color="auto" w:fill="FFFFFF"/>
        <w:spacing w:after="0"/>
        <w:rPr>
          <w:color w:val="333333"/>
        </w:rPr>
      </w:pPr>
    </w:p>
    <w:p w:rsidR="00124ACD" w:rsidRDefault="00124ACD" w:rsidP="00124ACD">
      <w:pPr>
        <w:shd w:val="clear" w:color="auto" w:fill="FFFFFF"/>
        <w:spacing w:after="0"/>
        <w:rPr>
          <w:color w:val="333333"/>
        </w:rPr>
      </w:pPr>
      <w:r>
        <w:rPr>
          <w:color w:val="333333"/>
        </w:rPr>
        <w:t xml:space="preserve"> </w:t>
      </w:r>
    </w:p>
    <w:p w:rsidR="00124ACD" w:rsidRPr="0065740D" w:rsidRDefault="00124ACD" w:rsidP="00124ACD">
      <w:pPr>
        <w:shd w:val="clear" w:color="auto" w:fill="FFFFFF"/>
        <w:spacing w:after="0"/>
        <w:rPr>
          <w:color w:val="FF0000"/>
        </w:rPr>
      </w:pPr>
    </w:p>
    <w:p w:rsidR="00124ACD" w:rsidRPr="00D20649" w:rsidRDefault="00124ACD" w:rsidP="00124ACD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hanging="284"/>
        <w:jc w:val="left"/>
        <w:rPr>
          <w:rFonts w:ascii="Tahoma" w:hAnsi="Tahoma" w:cs="Tahoma"/>
          <w:b/>
          <w:bCs/>
          <w:sz w:val="20"/>
        </w:rPr>
      </w:pPr>
      <w:r w:rsidRPr="00367AA5">
        <w:rPr>
          <w:rFonts w:ascii="Tahoma" w:hAnsi="Tahoma" w:cs="Tahoma"/>
          <w:b/>
          <w:bCs/>
          <w:sz w:val="20"/>
        </w:rPr>
        <w:lastRenderedPageBreak/>
        <w:t xml:space="preserve">План помещения по </w:t>
      </w:r>
      <w:r>
        <w:rPr>
          <w:rFonts w:ascii="Tahoma" w:hAnsi="Tahoma" w:cs="Tahoma"/>
          <w:b/>
          <w:bCs/>
          <w:sz w:val="20"/>
        </w:rPr>
        <w:t>установке кондиционеров</w:t>
      </w:r>
    </w:p>
    <w:p w:rsidR="00124ACD" w:rsidRDefault="00124ACD" w:rsidP="00124ACD">
      <w:pPr>
        <w:rPr>
          <w:b/>
        </w:rPr>
      </w:pPr>
    </w:p>
    <w:p w:rsidR="000D1B99" w:rsidRDefault="00124ACD">
      <w:r>
        <w:rPr>
          <w:rStyle w:val="FontStyle17"/>
          <w:noProof/>
        </w:rPr>
        <w:drawing>
          <wp:anchor distT="0" distB="0" distL="114300" distR="114300" simplePos="0" relativeHeight="251659264" behindDoc="0" locked="0" layoutInCell="1" allowOverlap="1" wp14:anchorId="7E1749AF" wp14:editId="5E72BEED">
            <wp:simplePos x="0" y="0"/>
            <wp:positionH relativeFrom="page">
              <wp:posOffset>2282190</wp:posOffset>
            </wp:positionH>
            <wp:positionV relativeFrom="paragraph">
              <wp:posOffset>53340</wp:posOffset>
            </wp:positionV>
            <wp:extent cx="8104505" cy="3993515"/>
            <wp:effectExtent l="0" t="0" r="0" b="698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505" cy="399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1B99" w:rsidSect="00331321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7CC45180"/>
    <w:multiLevelType w:val="multilevel"/>
    <w:tmpl w:val="C014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CD"/>
    <w:rsid w:val="000D1B99"/>
    <w:rsid w:val="00124ACD"/>
    <w:rsid w:val="002C2922"/>
    <w:rsid w:val="0033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F29E5-2E18-4167-95BF-2BD6148F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CD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араграф"/>
    <w:basedOn w:val="a"/>
    <w:next w:val="a"/>
    <w:qFormat/>
    <w:rsid w:val="00124ACD"/>
    <w:pPr>
      <w:spacing w:after="200"/>
    </w:pPr>
  </w:style>
  <w:style w:type="character" w:customStyle="1" w:styleId="fontstyle01">
    <w:name w:val="fontstyle01"/>
    <w:basedOn w:val="a0"/>
    <w:rsid w:val="00124ACD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List Paragraph"/>
    <w:aliases w:val="AC List 01"/>
    <w:basedOn w:val="a"/>
    <w:link w:val="a5"/>
    <w:uiPriority w:val="34"/>
    <w:qFormat/>
    <w:rsid w:val="00124ACD"/>
    <w:pPr>
      <w:spacing w:after="0" w:line="360" w:lineRule="auto"/>
      <w:ind w:left="720" w:firstLine="567"/>
      <w:contextualSpacing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124A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124AC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24A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124ACD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Style8">
    <w:name w:val="Style8"/>
    <w:basedOn w:val="a"/>
    <w:uiPriority w:val="99"/>
    <w:rsid w:val="00124AC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2025-04-03T10:09:00Z</dcterms:created>
  <dcterms:modified xsi:type="dcterms:W3CDTF">2025-04-03T10:24:00Z</dcterms:modified>
</cp:coreProperties>
</file>